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4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</w:rPr>
        <w:t>科目代码：</w:t>
      </w:r>
      <w:r>
        <w:rPr>
          <w:rFonts w:ascii="黑体" w:hAnsi="黑体" w:eastAsia="黑体"/>
        </w:rPr>
        <w:t>8</w:t>
      </w:r>
      <w:r>
        <w:rPr>
          <w:rFonts w:hint="eastAsia" w:ascii="黑体" w:hAnsi="黑体" w:eastAsia="黑体"/>
          <w:lang w:val="en-US" w:eastAsia="zh-CN"/>
        </w:rPr>
        <w:t>02</w:t>
      </w:r>
      <w:r>
        <w:rPr>
          <w:rFonts w:ascii="黑体" w:hAnsi="黑体" w:eastAsia="黑体"/>
        </w:rPr>
        <w:t xml:space="preserve"> </w:t>
      </w:r>
      <w:r>
        <w:rPr>
          <w:rFonts w:hint="eastAsia" w:ascii="黑体" w:hAnsi="黑体" w:eastAsia="黑体"/>
        </w:rPr>
        <w:t>科目名称：</w:t>
      </w:r>
      <w:r>
        <w:rPr>
          <w:rFonts w:hint="eastAsia" w:ascii="黑体" w:hAnsi="黑体" w:eastAsia="黑体"/>
          <w:lang w:eastAsia="zh-CN"/>
        </w:rPr>
        <w:t>道路建筑</w:t>
      </w:r>
      <w:r>
        <w:rPr>
          <w:rFonts w:hint="eastAsia" w:ascii="黑体" w:hAnsi="黑体" w:eastAsia="黑体"/>
        </w:rPr>
        <w:t>材料</w:t>
      </w:r>
      <w:r>
        <w:rPr>
          <w:rFonts w:hint="eastAsia" w:ascii="黑体" w:hAnsi="黑体" w:eastAsia="黑体"/>
          <w:lang w:eastAsia="zh-CN"/>
        </w:rPr>
        <w:t>（</w:t>
      </w:r>
      <w:r>
        <w:rPr>
          <w:rFonts w:hint="eastAsia" w:ascii="黑体" w:hAnsi="黑体" w:eastAsia="黑体"/>
          <w:lang w:val="en-US" w:eastAsia="zh-CN"/>
        </w:rPr>
        <w:t>A）</w:t>
      </w:r>
    </w:p>
    <w:p>
      <w:pPr>
        <w:pStyle w:val="12"/>
      </w:pPr>
    </w:p>
    <w:p>
      <w:pPr>
        <w:pStyle w:val="12"/>
        <w:spacing w:line="560" w:lineRule="exact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一、考试要求</w:t>
      </w:r>
    </w:p>
    <w:p>
      <w:pPr>
        <w:pStyle w:val="12"/>
        <w:spacing w:line="560" w:lineRule="exact"/>
        <w:ind w:firstLine="420"/>
        <w:jc w:val="both"/>
        <w:rPr>
          <w:rFonts w:hint="eastAsia" w:cs="仿宋_GB2312" w:asciiTheme="minorEastAsia" w:hAnsiTheme="minorEastAsia" w:eastAsiaTheme="minorEastAsia"/>
          <w:sz w:val="28"/>
          <w:szCs w:val="28"/>
        </w:rPr>
      </w:pPr>
      <w:r>
        <w:rPr>
          <w:rFonts w:hint="eastAsia" w:cs="仿宋_GB2312" w:asciiTheme="minorEastAsia" w:hAnsiTheme="minorEastAsia" w:eastAsiaTheme="minorEastAsia"/>
          <w:sz w:val="28"/>
          <w:szCs w:val="28"/>
        </w:rPr>
        <w:t>主要考察考生是否</w:t>
      </w:r>
      <w:r>
        <w:rPr>
          <w:rFonts w:hint="eastAsia" w:cs="仿宋_GB2312" w:asciiTheme="minorEastAsia" w:hAnsiTheme="minorEastAsia" w:eastAsiaTheme="minorEastAsia"/>
          <w:sz w:val="28"/>
          <w:szCs w:val="28"/>
          <w:lang w:eastAsia="zh-CN"/>
        </w:rPr>
        <w:t>全面</w:t>
      </w:r>
      <w:r>
        <w:rPr>
          <w:rFonts w:hint="eastAsia" w:cs="仿宋_GB2312" w:asciiTheme="minorEastAsia" w:hAnsiTheme="minorEastAsia" w:eastAsiaTheme="minorEastAsia"/>
          <w:sz w:val="28"/>
          <w:szCs w:val="28"/>
        </w:rPr>
        <w:t>掌握了各种道路工程材料的组成特点、技术性质、工程应用等基础知识，</w:t>
      </w:r>
      <w:r>
        <w:rPr>
          <w:rFonts w:hint="eastAsia" w:cs="仿宋_GB2312" w:asciiTheme="minorEastAsia" w:hAnsiTheme="minorEastAsia" w:eastAsiaTheme="minorEastAsia"/>
          <w:sz w:val="28"/>
          <w:szCs w:val="28"/>
          <w:lang w:eastAsia="zh-CN"/>
        </w:rPr>
        <w:t>以及是否</w:t>
      </w:r>
      <w:r>
        <w:rPr>
          <w:rFonts w:hint="eastAsia" w:cs="仿宋_GB2312" w:asciiTheme="minorEastAsia" w:hAnsiTheme="minorEastAsia" w:eastAsiaTheme="minorEastAsia"/>
          <w:sz w:val="28"/>
          <w:szCs w:val="28"/>
        </w:rPr>
        <w:t>对教材中一定深度且在本科学习期间不作要求的原理、机理有一定的理解、掌握。</w:t>
      </w:r>
    </w:p>
    <w:p>
      <w:pPr>
        <w:pStyle w:val="12"/>
        <w:spacing w:line="560" w:lineRule="exact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二、考试内容</w:t>
      </w:r>
      <w:r>
        <w:rPr>
          <w:rFonts w:asciiTheme="minorEastAsia" w:hAnsiTheme="minorEastAsia" w:eastAsiaTheme="minorEastAsia"/>
          <w:b/>
          <w:sz w:val="28"/>
          <w:szCs w:val="28"/>
        </w:rPr>
        <w:t xml:space="preserve"> </w:t>
      </w:r>
    </w:p>
    <w:p>
      <w:pPr>
        <w:pStyle w:val="12"/>
        <w:spacing w:line="560" w:lineRule="exact"/>
        <w:ind w:firstLine="420"/>
        <w:jc w:val="both"/>
        <w:rPr>
          <w:rFonts w:cs="仿宋_GB2312" w:asciiTheme="minorEastAsia" w:hAnsiTheme="minorEastAsia" w:eastAsiaTheme="minorEastAsia"/>
          <w:sz w:val="28"/>
          <w:szCs w:val="28"/>
        </w:rPr>
      </w:pPr>
      <w:r>
        <w:rPr>
          <w:rFonts w:cs="仿宋_GB2312" w:asciiTheme="minorEastAsia" w:hAnsiTheme="minorEastAsia" w:eastAsiaTheme="minorEastAsia"/>
          <w:sz w:val="28"/>
          <w:szCs w:val="28"/>
        </w:rPr>
        <w:t>1</w:t>
      </w:r>
      <w:r>
        <w:rPr>
          <w:rFonts w:hint="eastAsia" w:cs="仿宋_GB2312" w:asciiTheme="minorEastAsia" w:hAnsiTheme="minorEastAsia" w:eastAsiaTheme="minorEastAsia"/>
          <w:sz w:val="28"/>
          <w:szCs w:val="28"/>
        </w:rPr>
        <w:t>、土木工程材料基本性质；</w:t>
      </w:r>
      <w:r>
        <w:rPr>
          <w:rFonts w:cs="仿宋_GB2312" w:asciiTheme="minorEastAsia" w:hAnsiTheme="minorEastAsia" w:eastAsiaTheme="minorEastAsia"/>
          <w:sz w:val="28"/>
          <w:szCs w:val="28"/>
        </w:rPr>
        <w:t xml:space="preserve"> </w:t>
      </w:r>
    </w:p>
    <w:p>
      <w:pPr>
        <w:pStyle w:val="12"/>
        <w:spacing w:line="560" w:lineRule="exact"/>
        <w:ind w:firstLine="420"/>
        <w:jc w:val="both"/>
        <w:rPr>
          <w:rFonts w:cs="仿宋_GB2312" w:asciiTheme="minorEastAsia" w:hAnsiTheme="minorEastAsia" w:eastAsiaTheme="minorEastAsia"/>
          <w:sz w:val="28"/>
          <w:szCs w:val="28"/>
        </w:rPr>
      </w:pPr>
      <w:r>
        <w:rPr>
          <w:rFonts w:cs="仿宋_GB2312" w:asciiTheme="minorEastAsia" w:hAnsiTheme="minorEastAsia" w:eastAsiaTheme="minorEastAsia"/>
          <w:sz w:val="28"/>
          <w:szCs w:val="28"/>
        </w:rPr>
        <w:t>2</w:t>
      </w:r>
      <w:r>
        <w:rPr>
          <w:rFonts w:hint="eastAsia" w:cs="仿宋_GB2312" w:asciiTheme="minorEastAsia" w:hAnsiTheme="minorEastAsia" w:eastAsiaTheme="minorEastAsia"/>
          <w:sz w:val="28"/>
          <w:szCs w:val="28"/>
        </w:rPr>
        <w:t>、无机胶凝材料，主要包括：石灰、水泥；</w:t>
      </w:r>
      <w:r>
        <w:rPr>
          <w:rFonts w:cs="仿宋_GB2312" w:asciiTheme="minorEastAsia" w:hAnsiTheme="minorEastAsia" w:eastAsiaTheme="minorEastAsia"/>
          <w:sz w:val="28"/>
          <w:szCs w:val="28"/>
        </w:rPr>
        <w:t xml:space="preserve"> </w:t>
      </w:r>
    </w:p>
    <w:p>
      <w:pPr>
        <w:pStyle w:val="12"/>
        <w:spacing w:line="560" w:lineRule="exact"/>
        <w:ind w:firstLine="420"/>
        <w:jc w:val="both"/>
        <w:rPr>
          <w:rFonts w:cs="仿宋_GB2312" w:asciiTheme="minorEastAsia" w:hAnsiTheme="minorEastAsia" w:eastAsiaTheme="minorEastAsia"/>
          <w:sz w:val="28"/>
          <w:szCs w:val="28"/>
        </w:rPr>
      </w:pPr>
      <w:r>
        <w:rPr>
          <w:rFonts w:cs="仿宋_GB2312" w:asciiTheme="minorEastAsia" w:hAnsiTheme="minorEastAsia" w:eastAsiaTheme="minorEastAsia"/>
          <w:sz w:val="28"/>
          <w:szCs w:val="28"/>
        </w:rPr>
        <w:t>3</w:t>
      </w:r>
      <w:r>
        <w:rPr>
          <w:rFonts w:hint="eastAsia" w:cs="仿宋_GB2312" w:asciiTheme="minorEastAsia" w:hAnsiTheme="minorEastAsia" w:eastAsiaTheme="minorEastAsia"/>
          <w:sz w:val="28"/>
          <w:szCs w:val="28"/>
        </w:rPr>
        <w:t>、砂石材料</w:t>
      </w:r>
      <w:r>
        <w:rPr>
          <w:rFonts w:hint="eastAsia" w:cs="仿宋_GB2312" w:asciiTheme="minorEastAsia" w:hAnsiTheme="minorEastAsia" w:eastAsiaTheme="minorEastAsia"/>
          <w:sz w:val="28"/>
          <w:szCs w:val="28"/>
          <w:lang w:eastAsia="zh-CN"/>
        </w:rPr>
        <w:t>；</w:t>
      </w:r>
      <w:r>
        <w:rPr>
          <w:rFonts w:cs="仿宋_GB2312" w:asciiTheme="minorEastAsia" w:hAnsiTheme="minorEastAsia" w:eastAsiaTheme="minorEastAsia"/>
          <w:sz w:val="28"/>
          <w:szCs w:val="28"/>
        </w:rPr>
        <w:t xml:space="preserve"> </w:t>
      </w:r>
    </w:p>
    <w:p>
      <w:pPr>
        <w:pStyle w:val="12"/>
        <w:spacing w:line="560" w:lineRule="exact"/>
        <w:ind w:firstLine="420"/>
        <w:jc w:val="both"/>
        <w:rPr>
          <w:rFonts w:cs="仿宋_GB2312" w:asciiTheme="minorEastAsia" w:hAnsiTheme="minorEastAsia" w:eastAsiaTheme="minorEastAsia"/>
          <w:sz w:val="28"/>
          <w:szCs w:val="28"/>
        </w:rPr>
      </w:pPr>
      <w:r>
        <w:rPr>
          <w:rFonts w:cs="仿宋_GB2312" w:asciiTheme="minorEastAsia" w:hAnsiTheme="minorEastAsia" w:eastAsiaTheme="minorEastAsia"/>
          <w:sz w:val="28"/>
          <w:szCs w:val="28"/>
        </w:rPr>
        <w:t>4</w:t>
      </w:r>
      <w:r>
        <w:rPr>
          <w:rFonts w:hint="eastAsia" w:cs="仿宋_GB2312" w:asciiTheme="minorEastAsia" w:hAnsiTheme="minorEastAsia" w:eastAsiaTheme="minorEastAsia"/>
          <w:sz w:val="28"/>
          <w:szCs w:val="28"/>
        </w:rPr>
        <w:t>、水泥混凝土，主要涉及普通水泥混凝土</w:t>
      </w:r>
      <w:r>
        <w:rPr>
          <w:rFonts w:hint="eastAsia" w:cs="仿宋_GB2312" w:asciiTheme="minorEastAsia" w:hAnsiTheme="minorEastAsia" w:eastAsiaTheme="minorEastAsia"/>
          <w:sz w:val="28"/>
          <w:szCs w:val="28"/>
          <w:lang w:eastAsia="zh-CN"/>
        </w:rPr>
        <w:t>；</w:t>
      </w:r>
      <w:r>
        <w:rPr>
          <w:rFonts w:cs="仿宋_GB2312" w:asciiTheme="minorEastAsia" w:hAnsiTheme="minorEastAsia" w:eastAsiaTheme="minorEastAsia"/>
          <w:sz w:val="28"/>
          <w:szCs w:val="28"/>
        </w:rPr>
        <w:t xml:space="preserve"> </w:t>
      </w:r>
    </w:p>
    <w:p>
      <w:pPr>
        <w:pStyle w:val="12"/>
        <w:spacing w:line="560" w:lineRule="exact"/>
        <w:ind w:firstLine="420"/>
        <w:jc w:val="both"/>
        <w:rPr>
          <w:rFonts w:cs="仿宋_GB2312" w:asciiTheme="minorEastAsia" w:hAnsiTheme="minorEastAsia" w:eastAsiaTheme="minorEastAsia"/>
          <w:sz w:val="28"/>
          <w:szCs w:val="28"/>
        </w:rPr>
      </w:pPr>
      <w:r>
        <w:rPr>
          <w:rFonts w:cs="仿宋_GB2312" w:asciiTheme="minorEastAsia" w:hAnsiTheme="minorEastAsia" w:eastAsiaTheme="minorEastAsia"/>
          <w:sz w:val="28"/>
          <w:szCs w:val="28"/>
        </w:rPr>
        <w:t>5</w:t>
      </w:r>
      <w:r>
        <w:rPr>
          <w:rFonts w:hint="eastAsia" w:cs="仿宋_GB2312" w:asciiTheme="minorEastAsia" w:hAnsiTheme="minorEastAsia" w:eastAsiaTheme="minorEastAsia"/>
          <w:sz w:val="28"/>
          <w:szCs w:val="28"/>
        </w:rPr>
        <w:t>、沥青及沥青混合料；</w:t>
      </w:r>
      <w:r>
        <w:rPr>
          <w:rFonts w:cs="仿宋_GB2312" w:asciiTheme="minorEastAsia" w:hAnsiTheme="minorEastAsia" w:eastAsiaTheme="minorEastAsia"/>
          <w:sz w:val="28"/>
          <w:szCs w:val="28"/>
        </w:rPr>
        <w:t xml:space="preserve"> </w:t>
      </w:r>
    </w:p>
    <w:p>
      <w:pPr>
        <w:pStyle w:val="12"/>
        <w:spacing w:line="560" w:lineRule="exact"/>
        <w:ind w:firstLine="420"/>
        <w:jc w:val="both"/>
        <w:rPr>
          <w:rFonts w:hint="eastAsia" w:cs="仿宋_GB2312" w:asciiTheme="minorEastAsia" w:hAnsiTheme="minorEastAsia" w:eastAsiaTheme="minorEastAsia"/>
          <w:sz w:val="28"/>
          <w:szCs w:val="28"/>
        </w:rPr>
      </w:pPr>
      <w:r>
        <w:rPr>
          <w:rFonts w:cs="仿宋_GB2312" w:asciiTheme="minorEastAsia" w:hAnsiTheme="minorEastAsia" w:eastAsiaTheme="minorEastAsia"/>
          <w:sz w:val="28"/>
          <w:szCs w:val="28"/>
        </w:rPr>
        <w:t>6</w:t>
      </w:r>
      <w:r>
        <w:rPr>
          <w:rFonts w:hint="eastAsia" w:cs="仿宋_GB2312" w:asciiTheme="minorEastAsia" w:hAnsiTheme="minorEastAsia" w:eastAsiaTheme="minorEastAsia"/>
          <w:sz w:val="28"/>
          <w:szCs w:val="28"/>
        </w:rPr>
        <w:t>、金属材料，主要涉及土木工程用的钢材。</w:t>
      </w:r>
    </w:p>
    <w:p>
      <w:pPr>
        <w:pStyle w:val="12"/>
        <w:spacing w:line="560" w:lineRule="exact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三、</w:t>
      </w:r>
      <w:r>
        <w:rPr>
          <w:rFonts w:hint="eastAsia" w:ascii="宋体" w:hAnsi="宋体" w:eastAsia="宋体"/>
          <w:b/>
          <w:sz w:val="28"/>
          <w:szCs w:val="28"/>
        </w:rPr>
        <w:t>题型</w:t>
      </w:r>
    </w:p>
    <w:p>
      <w:pPr>
        <w:spacing w:line="560" w:lineRule="exact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试卷满分为150分，其中：填空</w:t>
      </w:r>
      <w:r>
        <w:rPr>
          <w:rFonts w:hint="eastAsia" w:ascii="宋体" w:hAnsi="宋体" w:eastAsia="宋体" w:cs="Times New Roman"/>
          <w:sz w:val="28"/>
          <w:szCs w:val="28"/>
          <w:lang w:eastAsia="zh-CN"/>
        </w:rPr>
        <w:t>填空</w:t>
      </w:r>
      <w:r>
        <w:rPr>
          <w:rFonts w:hint="eastAsia" w:ascii="宋体" w:hAnsi="宋体" w:eastAsia="宋体" w:cs="Times New Roman"/>
          <w:sz w:val="28"/>
          <w:szCs w:val="28"/>
        </w:rPr>
        <w:t>题占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Times New Roman"/>
          <w:sz w:val="28"/>
          <w:szCs w:val="28"/>
        </w:rPr>
        <w:t>0%，</w:t>
      </w:r>
      <w:r>
        <w:rPr>
          <w:rFonts w:hint="eastAsia" w:ascii="宋体" w:hAnsi="宋体" w:eastAsia="宋体" w:cs="Times New Roman"/>
          <w:sz w:val="28"/>
          <w:szCs w:val="28"/>
          <w:lang w:eastAsia="zh-CN"/>
        </w:rPr>
        <w:t>名词解释占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13%</w:t>
      </w:r>
      <w:r>
        <w:rPr>
          <w:rFonts w:hint="eastAsia" w:ascii="宋体" w:hAnsi="宋体" w:eastAsia="宋体" w:cs="Times New Roman"/>
          <w:sz w:val="28"/>
          <w:szCs w:val="28"/>
          <w:lang w:eastAsia="zh-CN"/>
        </w:rPr>
        <w:t>，问答题占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40%，</w:t>
      </w:r>
      <w:r>
        <w:rPr>
          <w:rFonts w:hint="eastAsia" w:ascii="宋体" w:hAnsi="宋体" w:eastAsia="宋体" w:cs="Times New Roman"/>
          <w:sz w:val="28"/>
          <w:szCs w:val="28"/>
        </w:rPr>
        <w:t>计算题占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27</w:t>
      </w:r>
      <w:r>
        <w:rPr>
          <w:rFonts w:hint="eastAsia" w:ascii="宋体" w:hAnsi="宋体" w:eastAsia="宋体" w:cs="Times New Roman"/>
          <w:sz w:val="28"/>
          <w:szCs w:val="28"/>
        </w:rPr>
        <w:t>%。</w:t>
      </w:r>
    </w:p>
    <w:p>
      <w:pPr>
        <w:spacing w:line="560" w:lineRule="exact"/>
        <w:rPr>
          <w:rFonts w:hint="eastAsia" w:ascii="宋体" w:hAnsi="宋体" w:eastAsia="宋体" w:cs="黑体"/>
          <w:b/>
          <w:color w:val="000000"/>
          <w:kern w:val="0"/>
          <w:sz w:val="28"/>
          <w:szCs w:val="28"/>
        </w:rPr>
      </w:pPr>
      <w:r>
        <w:rPr>
          <w:rFonts w:hint="eastAsia" w:cs="黑体" w:asciiTheme="minorEastAsia" w:hAnsiTheme="minorEastAsia"/>
          <w:b/>
          <w:color w:val="000000"/>
          <w:kern w:val="0"/>
          <w:sz w:val="28"/>
          <w:szCs w:val="28"/>
        </w:rPr>
        <w:t>四、</w:t>
      </w:r>
      <w:r>
        <w:rPr>
          <w:rFonts w:hint="eastAsia" w:ascii="宋体" w:hAnsi="宋体" w:eastAsia="宋体" w:cs="黑体"/>
          <w:b/>
          <w:color w:val="000000"/>
          <w:kern w:val="0"/>
          <w:sz w:val="28"/>
          <w:szCs w:val="28"/>
        </w:rPr>
        <w:t>参考教材</w:t>
      </w:r>
    </w:p>
    <w:p>
      <w:pPr>
        <w:spacing w:line="56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1．《</w:t>
      </w:r>
      <w:r>
        <w:rPr>
          <w:rFonts w:hint="eastAsia" w:asciiTheme="minorEastAsia" w:hAnsiTheme="minorEastAsia"/>
          <w:sz w:val="28"/>
          <w:szCs w:val="28"/>
          <w:lang w:eastAsia="zh-CN"/>
        </w:rPr>
        <w:t>道路建筑材料</w:t>
      </w:r>
      <w:r>
        <w:rPr>
          <w:rFonts w:hint="eastAsia" w:asciiTheme="minorEastAsia" w:hAnsiTheme="minorEastAsia"/>
          <w:sz w:val="28"/>
          <w:szCs w:val="28"/>
        </w:rPr>
        <w:t>》．</w:t>
      </w:r>
      <w:r>
        <w:rPr>
          <w:rFonts w:hint="eastAsia" w:asciiTheme="minorEastAsia" w:hAnsiTheme="minorEastAsia"/>
          <w:sz w:val="28"/>
          <w:szCs w:val="28"/>
          <w:lang w:eastAsia="zh-CN"/>
        </w:rPr>
        <w:t>严家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伋</w:t>
      </w:r>
      <w:r>
        <w:rPr>
          <w:rFonts w:hint="eastAsia" w:asciiTheme="minorEastAsia" w:hAnsiTheme="minorEastAsia"/>
          <w:sz w:val="28"/>
          <w:szCs w:val="28"/>
        </w:rPr>
        <w:t>主编．</w:t>
      </w:r>
      <w:r>
        <w:rPr>
          <w:rFonts w:hint="eastAsia" w:asciiTheme="minorEastAsia" w:hAnsiTheme="minorEastAsia"/>
          <w:sz w:val="28"/>
          <w:szCs w:val="28"/>
          <w:lang w:eastAsia="zh-CN"/>
        </w:rPr>
        <w:t>人民交通</w:t>
      </w:r>
      <w:r>
        <w:rPr>
          <w:rFonts w:hint="eastAsia" w:asciiTheme="minorEastAsia" w:hAnsiTheme="minorEastAsia"/>
          <w:sz w:val="28"/>
          <w:szCs w:val="28"/>
        </w:rPr>
        <w:t>出版社，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2004，第三版。</w:t>
      </w:r>
      <w:bookmarkStart w:id="0" w:name="_GoBack"/>
      <w:bookmarkEnd w:id="0"/>
    </w:p>
    <w:p>
      <w:pPr>
        <w:spacing w:line="56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2．《</w:t>
      </w:r>
      <w:r>
        <w:rPr>
          <w:rFonts w:hint="eastAsia" w:asciiTheme="minorEastAsia" w:hAnsiTheme="minorEastAsia"/>
          <w:sz w:val="28"/>
          <w:szCs w:val="28"/>
          <w:lang w:eastAsia="zh-CN"/>
        </w:rPr>
        <w:t>土木工程材料</w:t>
      </w:r>
      <w:r>
        <w:rPr>
          <w:rFonts w:hint="eastAsia" w:asciiTheme="minorEastAsia" w:hAnsiTheme="minorEastAsia"/>
          <w:sz w:val="28"/>
          <w:szCs w:val="28"/>
        </w:rPr>
        <w:t>》．李</w:t>
      </w:r>
      <w:r>
        <w:rPr>
          <w:rFonts w:hint="eastAsia" w:asciiTheme="minorEastAsia" w:hAnsiTheme="minorEastAsia"/>
          <w:sz w:val="28"/>
          <w:szCs w:val="28"/>
          <w:lang w:eastAsia="zh-CN"/>
        </w:rPr>
        <w:t>九苏、唐旭光</w:t>
      </w:r>
      <w:r>
        <w:rPr>
          <w:rFonts w:hint="eastAsia" w:asciiTheme="minorEastAsia" w:hAnsiTheme="minorEastAsia"/>
          <w:sz w:val="28"/>
          <w:szCs w:val="28"/>
        </w:rPr>
        <w:t>主编．</w:t>
      </w:r>
      <w:r>
        <w:rPr>
          <w:rFonts w:hint="eastAsia" w:asciiTheme="minorEastAsia" w:hAnsiTheme="minorEastAsia"/>
          <w:sz w:val="28"/>
          <w:szCs w:val="28"/>
          <w:lang w:eastAsia="zh-CN"/>
        </w:rPr>
        <w:t>中南大学</w:t>
      </w:r>
      <w:r>
        <w:rPr>
          <w:rFonts w:hint="eastAsia" w:asciiTheme="minorEastAsia" w:hAnsiTheme="minorEastAsia"/>
          <w:sz w:val="28"/>
          <w:szCs w:val="28"/>
        </w:rPr>
        <w:t>出版社，201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/>
          <w:sz w:val="28"/>
          <w:szCs w:val="28"/>
        </w:rPr>
        <w:t>，第一版。</w:t>
      </w:r>
    </w:p>
    <w:p>
      <w:pPr>
        <w:spacing w:line="560" w:lineRule="exact"/>
        <w:ind w:firstLine="560" w:firstLineChars="2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方正宋黑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Damascus">
    <w:altName w:val="Courier New"/>
    <w:panose1 w:val="00000400000000000000"/>
    <w:charset w:val="00"/>
    <w:family w:val="auto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4BA"/>
    <w:rsid w:val="004B5E9C"/>
    <w:rsid w:val="009521F9"/>
    <w:rsid w:val="00F7474B"/>
    <w:rsid w:val="00FC34BA"/>
    <w:rsid w:val="098A42CE"/>
    <w:rsid w:val="243338C3"/>
    <w:rsid w:val="349E61A8"/>
    <w:rsid w:val="4E8C23BC"/>
    <w:rsid w:val="573365ED"/>
    <w:rsid w:val="5BB7705F"/>
    <w:rsid w:val="70945DD4"/>
    <w:rsid w:val="74037EE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Subtitle"/>
    <w:basedOn w:val="1"/>
    <w:next w:val="1"/>
    <w:link w:val="11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styleId="6">
    <w:name w:val="Emphasis"/>
    <w:basedOn w:val="5"/>
    <w:qFormat/>
    <w:uiPriority w:val="20"/>
    <w:rPr>
      <w:color w:val="CC0000"/>
    </w:rPr>
  </w:style>
  <w:style w:type="character" w:styleId="7">
    <w:name w:val="HTML Cite"/>
    <w:basedOn w:val="5"/>
    <w:unhideWhenUsed/>
    <w:uiPriority w:val="99"/>
    <w:rPr>
      <w:color w:val="008000"/>
    </w:rPr>
  </w:style>
  <w:style w:type="character" w:customStyle="1" w:styleId="9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10">
    <w:name w:val="页脚 Char"/>
    <w:basedOn w:val="5"/>
    <w:link w:val="2"/>
    <w:semiHidden/>
    <w:uiPriority w:val="99"/>
    <w:rPr>
      <w:sz w:val="18"/>
      <w:szCs w:val="18"/>
    </w:rPr>
  </w:style>
  <w:style w:type="character" w:customStyle="1" w:styleId="11">
    <w:name w:val="副标题 Char"/>
    <w:basedOn w:val="5"/>
    <w:link w:val="4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customStyle="1" w:styleId="1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72</Words>
  <Characters>415</Characters>
  <Lines>3</Lines>
  <Paragraphs>1</Paragraphs>
  <TotalTime>0</TotalTime>
  <ScaleCrop>false</ScaleCrop>
  <LinksUpToDate>false</LinksUpToDate>
  <CharactersWithSpaces>486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2016-05-03T00:58:00Z</dcterms:created>
  <dc:creator>管德清</dc:creator>
  <cp:lastModifiedBy>admin</cp:lastModifiedBy>
  <dcterms:modified xsi:type="dcterms:W3CDTF">2016-05-13T09:12:37Z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